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77"/>
        <w:gridCol w:w="3883"/>
        <w:gridCol w:w="1161"/>
      </w:tblGrid>
      <w:tr w:rsidR="00C647D2" w:rsidRPr="00C647D2" w:rsidTr="00BC34D5">
        <w:trPr>
          <w:trHeight w:val="394"/>
        </w:trPr>
        <w:tc>
          <w:tcPr>
            <w:tcW w:w="8921" w:type="dxa"/>
            <w:gridSpan w:val="3"/>
            <w:shd w:val="clear" w:color="auto" w:fill="E7E6E6" w:themeFill="background2"/>
          </w:tcPr>
          <w:p w:rsidR="00C647D2" w:rsidRPr="00C647D2" w:rsidRDefault="00C647D2" w:rsidP="00C647D2">
            <w:pPr>
              <w:rPr>
                <w:b/>
                <w:lang w:val="en-US"/>
              </w:rPr>
            </w:pPr>
            <w:bookmarkStart w:id="0" w:name="_GoBack"/>
            <w:bookmarkEnd w:id="0"/>
            <w:r>
              <w:rPr>
                <w:b/>
                <w:lang w:val="en-US"/>
              </w:rPr>
              <w:t xml:space="preserve">Table S3: </w:t>
            </w:r>
            <w:r w:rsidRPr="00C647D2">
              <w:rPr>
                <w:b/>
                <w:lang w:val="en-US"/>
              </w:rPr>
              <w:t>Factors associated with adrenal insufficiency among DR-TB patients</w:t>
            </w:r>
          </w:p>
        </w:tc>
      </w:tr>
      <w:tr w:rsidR="00C647D2" w:rsidRPr="00C647D2" w:rsidTr="00BC34D5">
        <w:trPr>
          <w:trHeight w:val="142"/>
        </w:trPr>
        <w:tc>
          <w:tcPr>
            <w:tcW w:w="3877" w:type="dxa"/>
            <w:shd w:val="clear" w:color="auto" w:fill="E7E6E6" w:themeFill="background2"/>
          </w:tcPr>
          <w:p w:rsidR="00C647D2" w:rsidRPr="00C647D2" w:rsidRDefault="00C647D2" w:rsidP="00C647D2">
            <w:pPr>
              <w:rPr>
                <w:b/>
                <w:lang w:val="en-US"/>
              </w:rPr>
            </w:pPr>
            <w:r w:rsidRPr="00C647D2">
              <w:rPr>
                <w:b/>
                <w:lang w:val="en-US"/>
              </w:rPr>
              <w:t>Clinical characteristics</w:t>
            </w:r>
          </w:p>
        </w:tc>
        <w:tc>
          <w:tcPr>
            <w:tcW w:w="3883" w:type="dxa"/>
            <w:shd w:val="clear" w:color="auto" w:fill="E7E6E6" w:themeFill="background2"/>
          </w:tcPr>
          <w:p w:rsidR="00C647D2" w:rsidRPr="00C647D2" w:rsidRDefault="00C647D2" w:rsidP="00C647D2">
            <w:pPr>
              <w:rPr>
                <w:b/>
                <w:lang w:val="en-US"/>
              </w:rPr>
            </w:pPr>
            <w:r w:rsidRPr="00C647D2">
              <w:rPr>
                <w:b/>
                <w:lang w:val="en-US"/>
              </w:rPr>
              <w:t>Adjusted Odds Ratio (95% CI)</w:t>
            </w:r>
          </w:p>
        </w:tc>
        <w:tc>
          <w:tcPr>
            <w:tcW w:w="1161" w:type="dxa"/>
            <w:shd w:val="clear" w:color="auto" w:fill="E7E6E6" w:themeFill="background2"/>
          </w:tcPr>
          <w:p w:rsidR="00C647D2" w:rsidRPr="00C647D2" w:rsidRDefault="00C647D2" w:rsidP="00C647D2">
            <w:pPr>
              <w:rPr>
                <w:b/>
                <w:lang w:val="en-US"/>
              </w:rPr>
            </w:pPr>
            <w:r w:rsidRPr="00C647D2">
              <w:rPr>
                <w:b/>
                <w:lang w:val="en-US"/>
              </w:rPr>
              <w:t>p-value</w:t>
            </w: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bCs/>
                <w:lang w:val="en-US"/>
              </w:rPr>
            </w:pPr>
            <w:r w:rsidRPr="00C647D2">
              <w:rPr>
                <w:bCs/>
                <w:lang w:val="en-US"/>
              </w:rPr>
              <w:t>Sex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bCs/>
                <w:lang w:val="en-US"/>
              </w:rPr>
            </w:pP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 xml:space="preserve">   Female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Reference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bCs/>
                <w:lang w:val="en-US"/>
              </w:rPr>
            </w:pP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 xml:space="preserve">   Male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0.22 (0.049-1.04)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bCs/>
                <w:lang w:val="en-US"/>
              </w:rPr>
            </w:pPr>
            <w:r w:rsidRPr="00C647D2">
              <w:rPr>
                <w:bCs/>
                <w:lang w:val="en-US"/>
              </w:rPr>
              <w:t>0.057</w:t>
            </w:r>
          </w:p>
        </w:tc>
      </w:tr>
      <w:tr w:rsidR="00C647D2" w:rsidRPr="00C647D2" w:rsidTr="00BC34D5">
        <w:trPr>
          <w:trHeight w:val="221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bCs/>
                <w:lang w:val="en-US"/>
              </w:rPr>
            </w:pPr>
            <w:r w:rsidRPr="00C647D2">
              <w:rPr>
                <w:bCs/>
                <w:lang w:val="en-US"/>
              </w:rPr>
              <w:t>Current treatment duration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 xml:space="preserve">   &lt;1 month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Reference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</w:tr>
      <w:tr w:rsidR="00C647D2" w:rsidRPr="00C647D2" w:rsidTr="00BC34D5">
        <w:trPr>
          <w:trHeight w:val="254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 xml:space="preserve">   &gt;1 month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2.63 (0.811-8.56)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0.107</w:t>
            </w:r>
          </w:p>
        </w:tc>
      </w:tr>
      <w:tr w:rsidR="00C647D2" w:rsidRPr="00C647D2" w:rsidTr="00BC34D5">
        <w:trPr>
          <w:trHeight w:val="9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bCs/>
                <w:lang w:val="en-US"/>
              </w:rPr>
            </w:pPr>
            <w:r w:rsidRPr="00C647D2">
              <w:rPr>
                <w:bCs/>
                <w:lang w:val="en-US"/>
              </w:rPr>
              <w:t>Abdominal pain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 xml:space="preserve">   No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Reference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b/>
                <w:lang w:val="en-US"/>
              </w:rPr>
            </w:pP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 xml:space="preserve">   Yes 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1.72 (0.431-6.936)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bCs/>
                <w:lang w:val="en-US"/>
              </w:rPr>
            </w:pPr>
            <w:r w:rsidRPr="00C647D2">
              <w:rPr>
                <w:bCs/>
                <w:lang w:val="en-US"/>
              </w:rPr>
              <w:t>0.440</w:t>
            </w: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bCs/>
                <w:lang w:val="en-US"/>
              </w:rPr>
            </w:pPr>
            <w:r w:rsidRPr="00C647D2">
              <w:rPr>
                <w:bCs/>
                <w:lang w:val="en-US"/>
              </w:rPr>
              <w:t>Weight loss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 xml:space="preserve">   No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Reference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b/>
                <w:lang w:val="en-US"/>
              </w:rPr>
            </w:pP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 xml:space="preserve">   Yes 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0.36 (0.071-1.83)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0.219</w:t>
            </w:r>
          </w:p>
        </w:tc>
      </w:tr>
      <w:tr w:rsidR="00C647D2" w:rsidRPr="00C647D2" w:rsidTr="00BC34D5">
        <w:trPr>
          <w:trHeight w:val="210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bCs/>
                <w:lang w:val="en-US"/>
              </w:rPr>
            </w:pPr>
            <w:r w:rsidRPr="00C647D2">
              <w:rPr>
                <w:bCs/>
                <w:lang w:val="en-US"/>
              </w:rPr>
              <w:t>Skin hyperpigmentation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</w:tr>
      <w:tr w:rsidR="00C647D2" w:rsidRPr="00C647D2" w:rsidTr="00BC34D5">
        <w:trPr>
          <w:trHeight w:val="228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 xml:space="preserve">   No 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Reference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b/>
                <w:lang w:val="en-US"/>
              </w:rPr>
            </w:pP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 xml:space="preserve">   Yes 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0.87 (0.233-3.29)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bCs/>
                <w:lang w:val="en-US"/>
              </w:rPr>
            </w:pPr>
            <w:r w:rsidRPr="00C647D2">
              <w:rPr>
                <w:bCs/>
                <w:lang w:val="en-US"/>
              </w:rPr>
              <w:t>0.847</w:t>
            </w:r>
          </w:p>
        </w:tc>
      </w:tr>
      <w:tr w:rsidR="00C647D2" w:rsidRPr="00C647D2" w:rsidTr="00BC34D5">
        <w:trPr>
          <w:trHeight w:val="68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b/>
                <w:lang w:val="en-US"/>
              </w:rPr>
              <w:t>Laboratory characteristics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bCs/>
                <w:lang w:val="en-US"/>
              </w:rPr>
              <w:t>Sodium</w:t>
            </w:r>
            <w:r w:rsidRPr="00C647D2">
              <w:rPr>
                <w:b/>
                <w:lang w:val="en-US"/>
              </w:rPr>
              <w:t xml:space="preserve"> (</w:t>
            </w:r>
            <w:proofErr w:type="spellStart"/>
            <w:r w:rsidRPr="00C647D2">
              <w:rPr>
                <w:lang w:val="en-US"/>
              </w:rPr>
              <w:t>mmol</w:t>
            </w:r>
            <w:proofErr w:type="spellEnd"/>
            <w:r w:rsidRPr="00C647D2">
              <w:rPr>
                <w:lang w:val="en-US"/>
              </w:rPr>
              <w:t>/</w:t>
            </w:r>
            <w:proofErr w:type="spellStart"/>
            <w:r w:rsidRPr="00C647D2">
              <w:rPr>
                <w:lang w:val="en-US"/>
              </w:rPr>
              <w:t>dL</w:t>
            </w:r>
            <w:proofErr w:type="spellEnd"/>
            <w:r w:rsidRPr="00C647D2">
              <w:rPr>
                <w:lang w:val="en-US"/>
              </w:rPr>
              <w:t>)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b/>
                <w:lang w:val="en-US"/>
              </w:rPr>
            </w:pPr>
            <w:r w:rsidRPr="00C647D2">
              <w:rPr>
                <w:lang w:val="en-US"/>
              </w:rPr>
              <w:t xml:space="preserve">    Normal (&gt;135)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Reference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</w:tr>
      <w:tr w:rsidR="00C647D2" w:rsidRPr="00C647D2" w:rsidTr="00BC34D5">
        <w:trPr>
          <w:trHeight w:val="148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 xml:space="preserve">    Low (&lt;135)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2.56 (0.32-20.51)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0.321</w:t>
            </w:r>
          </w:p>
        </w:tc>
      </w:tr>
      <w:tr w:rsidR="00C647D2" w:rsidRPr="00C647D2" w:rsidTr="00BC34D5">
        <w:trPr>
          <w:trHeight w:val="16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bCs/>
                <w:lang w:val="en-US"/>
              </w:rPr>
              <w:t>Potassium</w:t>
            </w:r>
            <w:r w:rsidRPr="00C647D2">
              <w:rPr>
                <w:b/>
                <w:lang w:val="en-US"/>
              </w:rPr>
              <w:t xml:space="preserve"> (</w:t>
            </w:r>
            <w:proofErr w:type="spellStart"/>
            <w:r w:rsidRPr="00C647D2">
              <w:rPr>
                <w:lang w:val="en-US"/>
              </w:rPr>
              <w:t>mmol</w:t>
            </w:r>
            <w:proofErr w:type="spellEnd"/>
            <w:r w:rsidRPr="00C647D2">
              <w:rPr>
                <w:lang w:val="en-US"/>
              </w:rPr>
              <w:t>/</w:t>
            </w:r>
            <w:proofErr w:type="spellStart"/>
            <w:r w:rsidRPr="00C647D2">
              <w:rPr>
                <w:lang w:val="en-US"/>
              </w:rPr>
              <w:t>dL</w:t>
            </w:r>
            <w:proofErr w:type="spellEnd"/>
            <w:r w:rsidRPr="00C647D2">
              <w:rPr>
                <w:lang w:val="en-US"/>
              </w:rPr>
              <w:t xml:space="preserve">) 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</w:tr>
      <w:tr w:rsidR="00C647D2" w:rsidRPr="00C647D2" w:rsidTr="00BC34D5">
        <w:trPr>
          <w:trHeight w:val="16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bCs/>
                <w:lang w:val="en-US"/>
              </w:rPr>
            </w:pPr>
            <w:r w:rsidRPr="00C647D2">
              <w:rPr>
                <w:bCs/>
                <w:lang w:val="en-US"/>
              </w:rPr>
              <w:t xml:space="preserve">   ≤</w:t>
            </w:r>
            <w:r w:rsidRPr="00C647D2">
              <w:rPr>
                <w:lang w:val="en-US"/>
              </w:rPr>
              <w:t>5.0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Reference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</w:tr>
      <w:tr w:rsidR="00C647D2" w:rsidRPr="00C647D2" w:rsidTr="00BC34D5">
        <w:trPr>
          <w:trHeight w:val="237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 xml:space="preserve">   &gt;5.0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1.14 (0.20-6.50)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0.877</w:t>
            </w: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  <w:vAlign w:val="bottom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bCs/>
                <w:lang w:val="en-US"/>
              </w:rPr>
              <w:t xml:space="preserve">Hemoglobin </w:t>
            </w:r>
            <w:r w:rsidRPr="00C647D2">
              <w:rPr>
                <w:lang w:val="en-US"/>
              </w:rPr>
              <w:t>(g/dl</w:t>
            </w:r>
            <w:r w:rsidRPr="00C647D2">
              <w:rPr>
                <w:b/>
                <w:lang w:val="en-US"/>
              </w:rPr>
              <w:t>)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</w:tr>
      <w:tr w:rsidR="00C647D2" w:rsidRPr="00C647D2" w:rsidTr="00BC34D5">
        <w:trPr>
          <w:trHeight w:val="236"/>
        </w:trPr>
        <w:tc>
          <w:tcPr>
            <w:tcW w:w="3877" w:type="dxa"/>
          </w:tcPr>
          <w:p w:rsidR="00C647D2" w:rsidRPr="00C647D2" w:rsidRDefault="00C647D2" w:rsidP="00C647D2">
            <w:pPr>
              <w:rPr>
                <w:b/>
                <w:lang w:val="en-US"/>
              </w:rPr>
            </w:pPr>
            <w:r w:rsidRPr="00C647D2">
              <w:rPr>
                <w:lang w:val="en-US"/>
              </w:rPr>
              <w:t xml:space="preserve">    &gt;9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Reference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</w:p>
        </w:tc>
      </w:tr>
      <w:tr w:rsidR="00C647D2" w:rsidRPr="00C647D2" w:rsidTr="00BC34D5">
        <w:trPr>
          <w:trHeight w:val="268"/>
        </w:trPr>
        <w:tc>
          <w:tcPr>
            <w:tcW w:w="3877" w:type="dxa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 xml:space="preserve"> </w:t>
            </w:r>
            <w:r w:rsidRPr="00C647D2">
              <w:rPr>
                <w:bCs/>
                <w:lang w:val="en-US"/>
              </w:rPr>
              <w:t xml:space="preserve">   ≤</w:t>
            </w:r>
            <w:r w:rsidRPr="00C647D2">
              <w:rPr>
                <w:lang w:val="en-US"/>
              </w:rPr>
              <w:t xml:space="preserve">9  </w:t>
            </w:r>
          </w:p>
        </w:tc>
        <w:tc>
          <w:tcPr>
            <w:tcW w:w="3883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0.097 (0.89-204.47)</w:t>
            </w:r>
          </w:p>
        </w:tc>
        <w:tc>
          <w:tcPr>
            <w:tcW w:w="1161" w:type="dxa"/>
            <w:vAlign w:val="center"/>
          </w:tcPr>
          <w:p w:rsidR="00C647D2" w:rsidRPr="00C647D2" w:rsidRDefault="00C647D2" w:rsidP="00C647D2">
            <w:pPr>
              <w:rPr>
                <w:lang w:val="en-US"/>
              </w:rPr>
            </w:pPr>
            <w:r w:rsidRPr="00C647D2">
              <w:rPr>
                <w:lang w:val="en-US"/>
              </w:rPr>
              <w:t>0.060</w:t>
            </w:r>
          </w:p>
        </w:tc>
      </w:tr>
    </w:tbl>
    <w:p w:rsidR="00E46183" w:rsidRDefault="00E46183"/>
    <w:sectPr w:rsidR="00E461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80C"/>
    <w:rsid w:val="004A4FBF"/>
    <w:rsid w:val="0082480C"/>
    <w:rsid w:val="00C367EE"/>
    <w:rsid w:val="00C647D2"/>
    <w:rsid w:val="00E46183"/>
    <w:rsid w:val="00FE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8C3ACD-BB10-48E7-8CDA-98CED18DE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F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Bwanika Naggirinya</dc:creator>
  <cp:keywords/>
  <dc:description/>
  <cp:lastModifiedBy>Agnes Bwanika Naggirinya</cp:lastModifiedBy>
  <cp:revision>2</cp:revision>
  <dcterms:created xsi:type="dcterms:W3CDTF">2020-01-08T21:14:00Z</dcterms:created>
  <dcterms:modified xsi:type="dcterms:W3CDTF">2020-01-08T21:14:00Z</dcterms:modified>
</cp:coreProperties>
</file>